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0705085985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05.07.2024 №18810586240705085985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0412365400665010842520154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